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0B86E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499FBF5B">
          <v:rect id="_x0000_i1025" style="width:0;height:1.5pt" o:hralign="center" o:hrstd="t" o:hr="t" fillcolor="#a0a0a0" stroked="f"/>
        </w:pict>
      </w:r>
    </w:p>
    <w:p w14:paraId="07803FA3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The Geometric Engine: Redefining Energy as the Intrinsic Work-Capacity of Spacetime</w:t>
      </w:r>
    </w:p>
    <w:p w14:paraId="5E16045D" w14:textId="11DD2A8D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Author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Nabil Hamidi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Date: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December 20, 2025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Discipline: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Theoretical Physics &amp; Foundations of Cosmology</w:t>
      </w:r>
    </w:p>
    <w:p w14:paraId="0DB24DD0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107CEF43">
          <v:rect id="_x0000_i1026" style="width:0;height:1.5pt" o:hralign="center" o:hrstd="t" o:hr="t" fillcolor="#a0a0a0" stroked="f"/>
        </w:pict>
      </w:r>
    </w:p>
    <w:p w14:paraId="0C5FD8DE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Abstract</w:t>
      </w:r>
    </w:p>
    <w:p w14:paraId="540F67E2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Conventional physics treats energy as a property of matter, radiation, or fields embedded in spacetime. Yet recent observations—particularly from the Dark Energy Spectroscopic Instrument (DESI)—underscore evidence that what has long been attributed to a cosmological constant may instead exhibit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temporal evolution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This raises deep questions about the ontological status of energy in modern physics. Here we propose a foundational reconceptualization: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energy is the intrinsic ability of spacetime geometry to perform work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Reconceptualizing energy as a mechanical property of the metric itself dissolves persistent paradoxes of gravitational energy localization in General Relativity and provides a structural mechanism for the observed dynamical nature of dark energy. Within this framework, energy ceases to be a substance and is instead a geometric state function of spacetime curvature and configuration.</w:t>
      </w:r>
    </w:p>
    <w:p w14:paraId="6E111B85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23F391B7">
          <v:rect id="_x0000_i1027" style="width:0;height:1.5pt" o:hralign="center" o:hrstd="t" o:hr="t" fillcolor="#a0a0a0" stroked="f"/>
        </w:pict>
      </w:r>
    </w:p>
    <w:p w14:paraId="2159B607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I. Introduction: From Substance to Spatial Mechanics</w:t>
      </w:r>
    </w:p>
    <w:p w14:paraId="09A8F600" w14:textId="6CB6138D" w:rsid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Since the 19th century, energy has been implicitly treated as a quasi-physical “fluid”—something that can be stored, transferred, and transformed within a passive spatial background. In this view, energy resides in fields and particles, and spacetime is the stage upon which these entities interact. General Relativity (GR), with its Einstein field equations,</w:t>
      </w:r>
    </w:p>
    <w:p w14:paraId="2018E822" w14:textId="23EFF8EA" w:rsidR="00CC2BF5" w:rsidRPr="00CC2BF5" w:rsidRDefault="00CC2BF5" w:rsidP="00CC2B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>
        <w:rPr>
          <w:rStyle w:val="mord"/>
        </w:rPr>
        <w:t>Gμν</w:t>
      </w:r>
      <w:proofErr w:type="spellEnd"/>
      <w:r>
        <w:rPr>
          <w:rStyle w:val="vlist-s"/>
        </w:rPr>
        <w:t>​</w:t>
      </w:r>
      <w:r>
        <w:rPr>
          <w:rStyle w:val="mrel"/>
        </w:rPr>
        <w:t>=</w:t>
      </w:r>
      <w:proofErr w:type="spellStart"/>
      <w:r>
        <w:rPr>
          <w:rStyle w:val="mord"/>
        </w:rPr>
        <w:t>κTμν</w:t>
      </w:r>
      <w:proofErr w:type="spellEnd"/>
      <w:r>
        <w:rPr>
          <w:rStyle w:val="vlist-s"/>
        </w:rPr>
        <w:t>​</w:t>
      </w:r>
    </w:p>
    <w:p w14:paraId="2E13ECD0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mathematically couples matter and geometry, yet conceptually retains this source–background dichotomy: the energy–momentum tensor (T_{\mu\nu}) is treated as an entity acting upon a passive geometric object (G_{\mu\nu}).</w:t>
      </w:r>
    </w:p>
    <w:p w14:paraId="4D70BA95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However, modern observational evidence challenges this longstanding intuition. In 2025, the DESI collaboration reported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hints that dark energy—previously modeled as a cosmological constant (\Lambda)—may evolve with time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when DESI’s baryon acoustic oscillation (BAO) data are jointly analyzed with cosmic microwave background (CMB) and supernova datasets, with statistical preferences for dynamical dark energy models as high as 3–4</w: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σ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some combined datasets. (</w:t>
      </w:r>
      <w:proofErr w:type="spellStart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instrText xml:space="preserve"> HYPERLINK "https://arxiv.org/abs/2509.26480?utm_source=chatgpt.com" \o "Tests of Evolving Dark Energy with Geometric Probes ..." </w:instrTex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CC2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>arXiv</w:t>
      </w:r>
      <w:proofErr w:type="spellEnd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14:paraId="78B2C9DB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 xml:space="preserve">If the cosmological constant is not constant, then our foundational interpretation of energy as a fixed background property of the vacuum must be revisited.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The fundamental seat of work-capacity may not be external to geometry—it may </w:t>
      </w:r>
      <w:r w:rsidRPr="00CC2B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fr-FR"/>
        </w:rPr>
        <w:t>be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spacetime itself.</w:t>
      </w:r>
    </w:p>
    <w:p w14:paraId="7DF6CDB1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229F20C">
          <v:rect id="_x0000_i1028" style="width:0;height:1.5pt" o:hralign="center" o:hrstd="t" o:hr="t" fillcolor="#a0a0a0" stroked="f"/>
        </w:pict>
      </w:r>
    </w:p>
    <w:p w14:paraId="003DF850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II. The Mechanical Nature of Energy</w:t>
      </w:r>
    </w:p>
    <w:p w14:paraId="646BD606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A. Geometric Potentiality and Work-Capacity</w:t>
      </w:r>
    </w:p>
    <w:p w14:paraId="17FE9088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classical mechanics, “energy” is fundamentally tied to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configurations capable of doing work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a compressed spring, a raised mass, or a charged capacitor. These capacities are not substances per se but derive from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geometric relationships and constraints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among physical degrees of freedom.</w:t>
      </w:r>
    </w:p>
    <w:p w14:paraId="1BFB65EF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We propose a direct extension of this insight to spacetime itself: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the work-capacity of the universe arises from the geometric state of the spacetime manifold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Energy, in this view, is not a substance carried by fields; it is a measure of the </w:t>
      </w:r>
      <w:r w:rsidRPr="00CC2BF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potential for geometric evolution to produce irreversible changes—work—over time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14:paraId="168241F7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B. Metric-Enabled Thresholds and State Configurations</w:t>
      </w:r>
    </w:p>
    <w:p w14:paraId="1E2966CA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Recent cosmological analyses suggest that the equation of state of the effective dark energy component departs from a pure cosmological constant, implying an evolving parameter (w(z)) (where (w = p/\rho)) that varies with redshift z. (</w:t>
      </w:r>
      <w:hyperlink r:id="rId5" w:tooltip="Quintom scenario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Wikipedia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That observable evolution invites an interpretation where the spacetime manifold itself carries a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state parameter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reflecting its intrinsic ability to drive expansion and curvature dynamics—quantities traditionally ascribed to “energy”.</w:t>
      </w:r>
    </w:p>
    <w:p w14:paraId="355926DB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This perspective parallels approaches in which scalar fields such as </w:t>
      </w:r>
      <w:r w:rsidRPr="00CC2BF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quintessence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provide dynamic dark energy without resorting to a strict constant (\Lambda). (</w:t>
      </w:r>
      <w:hyperlink r:id="rId6" w:tooltip="Quintessence (physics)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Wikipedia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However, our approach reframes the physical ontology: instead of adding hypothetical fields to spacetime, the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capacity for cosmic acceleration becomes intrinsic to the metric configuration itself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14:paraId="3834605F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2E3784A9">
          <v:rect id="_x0000_i1029" style="width:0;height:1.5pt" o:hralign="center" o:hrstd="t" o:hr="t" fillcolor="#a0a0a0" stroked="f"/>
        </w:pict>
      </w:r>
    </w:p>
    <w:p w14:paraId="4C61FAEC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III. Non-Locality and Geometric Work</w:t>
      </w:r>
    </w:p>
    <w:p w14:paraId="65E4047A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 long-standing conceptual problem in GR is the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non-localizability of gravitational energy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Attempts to define a local gravitational energy density encounter coordinate-dependence and gauge ambiguities: the canonical energy–momentum </w:t>
      </w:r>
      <w:proofErr w:type="spellStart"/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pseudotensors</w:t>
      </w:r>
      <w:proofErr w:type="spellEnd"/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vanish under specific coordinate choices and cannot serve as true tensors. (</w:t>
      </w:r>
      <w:proofErr w:type="spellStart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instrText xml:space="preserve"> HYPERLINK "https://arxiv.org/pdf/gr-qc/9904046?utm_source=chatgpt.com" \o "arXiv:gr-qc/9904046v1 19 Apr 1999" </w:instrTex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CC2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>arXi</w:t>
      </w:r>
      <w:proofErr w:type="spellEnd"/>
      <w:r w:rsidRPr="00CC2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>v</w: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This has led many authors to conclude that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gravitational energy cannot be localized in the same way as other forms of energy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14:paraId="778CA6DE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the geometric work-capacity framework, this non-locality is not a pathology but a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necessary feature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gravitational work is not manifested at a point but emerges from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global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configurations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of curvature and causal structure. The capacity to effect change—work—resides in the manifold’s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integrated geometry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not in localizable densities.</w:t>
      </w:r>
    </w:p>
    <w:p w14:paraId="69EA77B9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22E91A1E">
          <v:rect id="_x0000_i1030" style="width:0;height:1.5pt" o:hralign="center" o:hrstd="t" o:hr="t" fillcolor="#a0a0a0" stroked="f"/>
        </w:pict>
      </w:r>
    </w:p>
    <w:p w14:paraId="62FFF5C2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IV. The Spacetime Engine and DESI Observations</w:t>
      </w:r>
    </w:p>
    <w:p w14:paraId="1083EF7E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A. Evolving Dark Energy as Geometric Work</w:t>
      </w:r>
    </w:p>
    <w:p w14:paraId="30876A59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DESI 2025 analyses have shown that when BAO data are combined with CMB and supernova observations, the dark energy equation of state appears to deviate from a constant value consistent with (\</w:t>
      </w:r>
      <w:proofErr w:type="gramStart"/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Lambda)CDM</w:t>
      </w:r>
      <w:proofErr w:type="gramEnd"/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(</w:t>
      </w:r>
      <w:hyperlink r:id="rId7" w:tooltip="The inconstant cosmological constant | Nature Astronomy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Nature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 Such data may imply that the mechanism driving cosmic expansion changes character over cosmic time, potentially weakening as the universe evolves.</w:t>
      </w:r>
    </w:p>
    <w:p w14:paraId="5607AD4D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the geometric engine framework, this behavior is naturally accounted for: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cosmic expansion is geometric work performed by the evolving spacetime fabric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and as the manifold expands and reconfigures, its capacity to do further work changes. The observed departure from a constant dark energy density can thus be interpreted not as evidence for exotic fields but as </w:t>
      </w:r>
      <w:r w:rsidRPr="00CC2BF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the evolution of the manifold’s state function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14:paraId="7F903C0F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B. Meaningful Predictions and Observational Consistency</w:t>
      </w:r>
    </w:p>
    <w:p w14:paraId="5B5D0A87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This framework aligns conceptually with dynamical dark energy models such as quintessence, which propose a time-varying equation of state. (</w:t>
      </w:r>
      <w:hyperlink r:id="rId8" w:tooltip="Quintessence (physics)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Wikipedia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However, the geometric engine approach differs by internalizing the work-capacity as a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function of geometry rather than of additional fields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In this sense, the universe’s expansion is not driven by new “stuff”, but by the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internal geometry performing work on itself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14:paraId="1B69B948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639BB8C1">
          <v:rect id="_x0000_i1031" style="width:0;height:1.5pt" o:hralign="center" o:hrstd="t" o:hr="t" fillcolor="#a0a0a0" stroked="f"/>
        </w:pict>
      </w:r>
    </w:p>
    <w:p w14:paraId="41F5C9A3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V. Resolving Foundational Paradoxes</w:t>
      </w:r>
    </w:p>
    <w:p w14:paraId="0D453AD3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A. Work Without Localized Fuel</w:t>
      </w:r>
    </w:p>
    <w:p w14:paraId="33EE6481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One of the most puzzling aspects of gravitational dynamics is that a system like an orbiting binary loses energy (emitted as gravitational waves) without a clear local reservoir of gravitational “energy”. In standard treatments, energy conservation in GR is expressed only in global or asymptotic terms, not locally. (</w:t>
      </w:r>
      <w:hyperlink r:id="rId9" w:tooltip="Gravitational and Nongravitational Energy: The Need for ...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Cambridge University Press &amp; Assessment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14:paraId="5B927703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the geometric work-capacity interpretation, this is a natural consequence: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energy transfer and work arise from relational changes in the geometry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not from a local currency. The manifold itself provides the state, and the evolution of that state is inherently non-local.</w:t>
      </w:r>
    </w:p>
    <w:p w14:paraId="1CEC993D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B. Thermodynamics and Spacetime</w:t>
      </w:r>
    </w:p>
    <w:p w14:paraId="3BBF8942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Identifying energy as a geometric capacity also provides a new context for thermodynamic relationships in gravitational systems (e.g., black hole thermodynamics). In these systems, entropy and temperature emerge from geometric constructs (horizon area, surface gravity), 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suggesting a deep connection between geometry, work-capacity, and thermodynamics that this approach directly engages.</w:t>
      </w:r>
    </w:p>
    <w:p w14:paraId="3E01897C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680BA55E">
          <v:rect id="_x0000_i1032" style="width:0;height:1.5pt" o:hralign="center" o:hrstd="t" o:hr="t" fillcolor="#a0a0a0" stroked="f"/>
        </w:pict>
      </w:r>
    </w:p>
    <w:p w14:paraId="5C043216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VI. Conclusion</w:t>
      </w:r>
    </w:p>
    <w:p w14:paraId="2802603E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We have outlined a conceptual shift: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energy is the intrinsic ability of spacetime to perform work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—a property of the geometry itself, not a substance housed within it. This reframing addresses key challenges in GR, provides structural grounding for evolving dark energy, and dissolves long-standing paradoxes surrounding gravitational energy localization.</w:t>
      </w:r>
    </w:p>
    <w:p w14:paraId="7E32F3BA" w14:textId="77777777" w:rsidR="00CC2BF5" w:rsidRPr="00CC2BF5" w:rsidRDefault="00CC2BF5" w:rsidP="00C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geometric engine model unifies cosmic expansion, dark energy dynamics, and gravitational work into a coherent geometric ontology. It replaces energy as a substance with </w:t>
      </w:r>
      <w:r w:rsidRPr="00CC2B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energy as geometric work-capacity</w:t>
      </w: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offering a structural explanation for why dark energy evolves and how the universe performs work without localized fuel sources.</w:t>
      </w:r>
    </w:p>
    <w:p w14:paraId="03BD122C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21D3FE83">
          <v:rect id="_x0000_i1033" style="width:0;height:1.5pt" o:hralign="center" o:hrstd="t" o:hr="t" fillcolor="#a0a0a0" stroked="f"/>
        </w:pict>
      </w:r>
    </w:p>
    <w:p w14:paraId="076ECF2B" w14:textId="77777777" w:rsidR="00CC2BF5" w:rsidRPr="00CC2BF5" w:rsidRDefault="00CC2BF5" w:rsidP="00CC2B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proofErr w:type="spellStart"/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Selected</w:t>
      </w:r>
      <w:proofErr w:type="spellEnd"/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proofErr w:type="spellStart"/>
      <w:r w:rsidRPr="00CC2BF5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References</w:t>
      </w:r>
      <w:proofErr w:type="spellEnd"/>
    </w:p>
    <w:p w14:paraId="410E6C67" w14:textId="77777777" w:rsidR="00CC2BF5" w:rsidRPr="00CC2BF5" w:rsidRDefault="00CC2BF5" w:rsidP="00CC2B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DESI Collaboration evolving dark energy results, arXiv:2509.26480. </w: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"https://arxiv.org/abs/2509.26480?utm_source=chatgpt.com" \o "Tests of Evolving Dark Energy with Geometric Probes ..." </w:instrTex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CC2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t>arXiv</w:t>
      </w:r>
      <w:proofErr w:type="spellEnd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616185B4" w14:textId="77777777" w:rsidR="00CC2BF5" w:rsidRPr="00CC2BF5" w:rsidRDefault="00CC2BF5" w:rsidP="00CC2B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DESI press updates on evolving dark energy (LBL &amp; UKRI). </w: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hyperlink r:id="rId10" w:tooltip="DESI's Evolving Dark Energy Lights up the News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DESI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755345DF" w14:textId="77777777" w:rsidR="00CC2BF5" w:rsidRPr="00CC2BF5" w:rsidRDefault="00CC2BF5" w:rsidP="00CC2B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Cooperative issues of gravitational energy localization in GR. </w: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"https://arxiv.org/pdf/gr-qc/9904046?utm_source=chatgpt.com" \o "arXiv:gr-qc/9904046v1 19 Apr 1999" </w:instrText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CC2BF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t>arXiv</w:t>
      </w:r>
      <w:proofErr w:type="spellEnd"/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16AC630A" w14:textId="77777777" w:rsidR="00CC2BF5" w:rsidRPr="00CC2BF5" w:rsidRDefault="00CC2BF5" w:rsidP="00CC2B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Quintessence and dynamic dark energy explanations. (</w:t>
      </w:r>
      <w:hyperlink r:id="rId11" w:tooltip="Quintessence (physics)" w:history="1">
        <w:r w:rsidRPr="00CC2B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Wikipedia</w:t>
        </w:r>
      </w:hyperlink>
      <w:r w:rsidRPr="00CC2B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14:paraId="6E60472E" w14:textId="77777777" w:rsidR="00CC2BF5" w:rsidRPr="00CC2BF5" w:rsidRDefault="00CC2BF5" w:rsidP="00CC2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2BF5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CD7A8A0">
          <v:rect id="_x0000_i1034" style="width:0;height:1.5pt" o:hralign="center" o:hrstd="t" o:hr="t" fillcolor="#a0a0a0" stroked="f"/>
        </w:pict>
      </w:r>
    </w:p>
    <w:p w14:paraId="69CE00AA" w14:textId="77777777" w:rsidR="009933B3" w:rsidRPr="00CC2BF5" w:rsidRDefault="009933B3">
      <w:pPr>
        <w:rPr>
          <w:lang w:val="en-US"/>
        </w:rPr>
      </w:pPr>
    </w:p>
    <w:sectPr w:rsidR="009933B3" w:rsidRPr="00CC2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36F9"/>
    <w:multiLevelType w:val="multilevel"/>
    <w:tmpl w:val="5BBE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18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F5"/>
    <w:rsid w:val="009933B3"/>
    <w:rsid w:val="00CC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6E20"/>
  <w15:chartTrackingRefBased/>
  <w15:docId w15:val="{44253A97-981E-4AB5-A234-21C31ABA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rd">
    <w:name w:val="mord"/>
    <w:basedOn w:val="DefaultParagraphFont"/>
    <w:rsid w:val="00CC2BF5"/>
  </w:style>
  <w:style w:type="character" w:customStyle="1" w:styleId="vlist-s">
    <w:name w:val="vlist-s"/>
    <w:basedOn w:val="DefaultParagraphFont"/>
    <w:rsid w:val="00CC2BF5"/>
  </w:style>
  <w:style w:type="character" w:customStyle="1" w:styleId="mrel">
    <w:name w:val="mrel"/>
    <w:basedOn w:val="DefaultParagraphFont"/>
    <w:rsid w:val="00CC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Quintessence_%28physics%29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50-025-02549-z?utm_source=chatgp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Quintessence_%28physics%29?utm_source=chatgpt.com" TargetMode="External"/><Relationship Id="rId11" Type="http://schemas.openxmlformats.org/officeDocument/2006/relationships/hyperlink" Target="https://en.wikipedia.org/wiki/Quintessence_%28physics%29?utm_source=chatgpt.com" TargetMode="External"/><Relationship Id="rId5" Type="http://schemas.openxmlformats.org/officeDocument/2006/relationships/hyperlink" Target="https://en.wikipedia.org/wiki/Quintom_scenario?utm_source=chatgpt.com" TargetMode="External"/><Relationship Id="rId10" Type="http://schemas.openxmlformats.org/officeDocument/2006/relationships/hyperlink" Target="https://www.desi.lbl.gov/2025/04/12/desis-evolving-dark-energy-lights-up-the-news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bridge.org/core/journals/philosophy-of-science/article/gravitational-and-nongravitational-energy-the-need-for-background-structures/9B4D27D867254933BA117C13EB9EA0F7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1534</Words>
  <Characters>8439</Characters>
  <Application>Microsoft Office Word</Application>
  <DocSecurity>0</DocSecurity>
  <Lines>70</Lines>
  <Paragraphs>19</Paragraphs>
  <ScaleCrop>false</ScaleCrop>
  <Company>FlexIT Distribution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hamidi</dc:creator>
  <cp:keywords/>
  <dc:description/>
  <cp:lastModifiedBy>nabil hamidi</cp:lastModifiedBy>
  <cp:revision>1</cp:revision>
  <dcterms:created xsi:type="dcterms:W3CDTF">2025-12-20T19:38:00Z</dcterms:created>
  <dcterms:modified xsi:type="dcterms:W3CDTF">2025-12-20T19:41:00Z</dcterms:modified>
</cp:coreProperties>
</file>