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10B86E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499FBF5B">
          <v:rect id="_x0000_i1025" style="width:0;height:1.5pt" o:hralign="center" o:hrstd="t" o:hr="t" fillcolor="#a0a0a0" stroked="f"/>
        </w:pict>
      </w:r>
    </w:p>
    <w:p w14:paraId="07803FA3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The Geometric Engine: Redefining Energy as the Intrinsic Work-Capacity of Spacetime</w:t>
      </w:r>
    </w:p>
    <w:p w14:paraId="5E16045D" w14:textId="11DD2A8D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Author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Nabil Hamidi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Date: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December 20, 2025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Discipline: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Theoretical Physics &amp; Foundations of Cosmology</w:t>
      </w:r>
    </w:p>
    <w:p w14:paraId="0DB24DD0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107CEF43">
          <v:rect id="_x0000_i1026" style="width:0;height:1.5pt" o:hralign="center" o:hrstd="t" o:hr="t" fillcolor="#a0a0a0" stroked="f"/>
        </w:pict>
      </w:r>
    </w:p>
    <w:p w14:paraId="0C5FD8DE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Abstract</w:t>
      </w:r>
    </w:p>
    <w:p w14:paraId="540F67E2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Conventional physics treats energy as a property of matter, radiation, or fields embedded in spacetime. Yet recent observations—particularly from the Dark Energy Spectroscopic Instrument (DESI)—underscore evidence that what has long been attributed to a cosmological constant may instead exhibit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temporal evolution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This raises deep questions about the ontological status of energy in modern physics. Here we propose a foundational reconceptualization: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energy is the intrinsic ability of spacetime geometry to perform work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 Reconceptualizing energy as a mechanical property of the metric itself dissolves persistent paradoxes of gravitational energy localization in General Relativity and provides a structural mechanism for the observed dynamical nature of dark energy. Within this framework, energy ceases to be a substance and is instead a geometric state function of spacetime curvature and configuration.</w:t>
      </w:r>
    </w:p>
    <w:p w14:paraId="6E111B85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23F391B7">
          <v:rect id="_x0000_i1027" style="width:0;height:1.5pt" o:hralign="center" o:hrstd="t" o:hr="t" fillcolor="#a0a0a0" stroked="f"/>
        </w:pict>
      </w:r>
    </w:p>
    <w:p w14:paraId="2159B607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I. Introduction: From Substance to Spatial Mechanics</w:t>
      </w:r>
    </w:p>
    <w:p w14:paraId="09A8F600" w14:textId="6CB6138D" w:rsid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Since the 19th century, energy has been implicitly treated as a quasi-physical “fluid”—something that can be stored, transferred, and transformed within a passive spatial background. In this view, energy resides in fields and particles, and spacetime is the stage upon which these entities interact. General Relativity (GR), with its Einstein field equations,</w:t>
      </w:r>
    </w:p>
    <w:p w14:paraId="2018E822" w14:textId="23EFF8EA" w:rsidR="00CC2BF5" w:rsidRPr="00CC2BF5" w:rsidRDefault="00CC2BF5" w:rsidP="00CC2BF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proofErr w:type="spellStart"/>
      <w:r>
        <w:rPr>
          <w:rStyle w:val="mord"/>
        </w:rPr>
        <w:t>Gμν</w:t>
      </w:r>
      <w:proofErr w:type="spellEnd"/>
      <w:r>
        <w:rPr>
          <w:rStyle w:val="vlist-s"/>
        </w:rPr>
        <w:t>​</w:t>
      </w:r>
      <w:r>
        <w:rPr>
          <w:rStyle w:val="mrel"/>
        </w:rPr>
        <w:t>=</w:t>
      </w:r>
      <w:proofErr w:type="spellStart"/>
      <w:r>
        <w:rPr>
          <w:rStyle w:val="mord"/>
        </w:rPr>
        <w:t>κTμν</w:t>
      </w:r>
      <w:proofErr w:type="spellEnd"/>
      <w:r>
        <w:rPr>
          <w:rStyle w:val="vlist-s"/>
        </w:rPr>
        <w:t>​</w:t>
      </w:r>
    </w:p>
    <w:p w14:paraId="2E13ECD0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mathematically couples matter and geometry, yet conceptually retains this source–background dichotomy: the energy–momentum tensor (T_{\mu\nu}) is treated as an entity acting upon a passive geometric object (G_{\mu\nu}).</w:t>
      </w:r>
    </w:p>
    <w:p w14:paraId="4D70BA95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However, modern observational evidence challenges this longstanding intuition. In 2025, the DESI collaboration reported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hints that dark energy—previously modeled as a cosmological constant (\Lambda)—may evolve with time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when DESI’s baryon acoustic oscillation (BAO) data are jointly analyzed with cosmic microwave background (CMB) and supernova datasets, with statistical preferences for dynamical dark energy models as high as 3–4</w: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σ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in some combined datasets. (</w:t>
      </w:r>
      <w:proofErr w:type="spellStart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begin"/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instrText xml:space="preserve"> HYPERLINK "https://arxiv.org/abs/2509.26480?utm_source=chatgpt.com" \o "Tests of Evolving Dark Energy with Geometric Probes ..." </w:instrTex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separate"/>
      </w:r>
      <w:r w:rsidRPr="00CC2BF5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fr-FR"/>
        </w:rPr>
        <w:t>arXiv</w:t>
      </w:r>
      <w:proofErr w:type="spellEnd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end"/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)</w:t>
      </w:r>
    </w:p>
    <w:p w14:paraId="78B2C9DB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lastRenderedPageBreak/>
        <w:t xml:space="preserve">If the cosmological constant is not constant, then our foundational interpretation of energy as a fixed background property of the vacuum must be revisited.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 xml:space="preserve">The fundamental seat of work-capacity may not be external to geometry—it may </w:t>
      </w:r>
      <w:r w:rsidRPr="00CC2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fr-FR"/>
        </w:rPr>
        <w:t>be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 xml:space="preserve"> spacetime itself.</w:t>
      </w:r>
    </w:p>
    <w:p w14:paraId="7DF6CDB1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5229F20C">
          <v:rect id="_x0000_i1028" style="width:0;height:1.5pt" o:hralign="center" o:hrstd="t" o:hr="t" fillcolor="#a0a0a0" stroked="f"/>
        </w:pict>
      </w:r>
    </w:p>
    <w:p w14:paraId="003DF850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II. The Mechanical Nature of Energy</w:t>
      </w:r>
    </w:p>
    <w:p w14:paraId="646BD606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A. Geometric Potentiality and Work-Capacity</w:t>
      </w:r>
    </w:p>
    <w:p w14:paraId="17FE9088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classical mechanics, “energy” is fundamentally tied to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configurations capable of doing work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: a compressed spring, a raised mass, or a charged capacitor. These capacities are not substances per se but derive from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geometric relationships and constraints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among physical degrees of freedom.</w:t>
      </w:r>
    </w:p>
    <w:p w14:paraId="1BFB65EF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We propose a direct extension of this insight to spacetime itself: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the work-capacity of the universe arises from the geometric state of the spacetime manifold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Energy, in this view, is not a substance carried by fields; it is a measure of the </w:t>
      </w:r>
      <w:r w:rsidRPr="00CC2BF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potential for geometric evolution to produce irreversible changes—work—over time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</w:p>
    <w:p w14:paraId="168241F7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B. Metric-Enabled Thresholds and State Configurations</w:t>
      </w:r>
    </w:p>
    <w:p w14:paraId="1E2966CA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Recent cosmological analyses suggest that the equation of state of the effective dark energy component departs from a pure cosmological constant, implying an evolving parameter (w(z)) (where (w = p/\rho)) that varies with redshift z. (</w:t>
      </w:r>
      <w:hyperlink r:id="rId5" w:tooltip="Quintom scenario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Wikipedia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) That observable evolution invites an interpretation where the spacetime manifold itself carries a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state parameter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reflecting its intrinsic ability to drive expansion and curvature dynamics—quantities traditionally ascribed to “energy”.</w:t>
      </w:r>
    </w:p>
    <w:p w14:paraId="355926DB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This perspective parallels approaches in which scalar fields such as </w:t>
      </w:r>
      <w:r w:rsidRPr="00CC2BF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quintessence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provide dynamic dark energy without resorting to a strict constant (\Lambda). (</w:t>
      </w:r>
      <w:hyperlink r:id="rId6" w:tooltip="Quintessence (physics)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Wikipedia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) However, our approach reframes the physical ontology: instead of adding hypothetical fields to spacetime, the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capacity for cosmic acceleration becomes intrinsic to the metric configuration itself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</w:p>
    <w:p w14:paraId="3834605F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2E3784A9">
          <v:rect id="_x0000_i1029" style="width:0;height:1.5pt" o:hralign="center" o:hrstd="t" o:hr="t" fillcolor="#a0a0a0" stroked="f"/>
        </w:pict>
      </w:r>
    </w:p>
    <w:p w14:paraId="4C61FAEC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III. Non-Locality and Geometric Work</w:t>
      </w:r>
    </w:p>
    <w:p w14:paraId="65E4047A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A long-standing conceptual problem in GR is the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non-localizability of gravitational energy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Attempts to define a local gravitational energy density encounter coordinate-dependence and gauge ambiguities: the canonical energy–momentum </w:t>
      </w:r>
      <w:proofErr w:type="spellStart"/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pseudotensors</w:t>
      </w:r>
      <w:proofErr w:type="spellEnd"/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vanish under specific coordinate choices and cannot serve as true tensors. (</w:t>
      </w:r>
      <w:proofErr w:type="spellStart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begin"/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instrText xml:space="preserve"> HYPERLINK "https://arxiv.org/pdf/gr-qc/9904046?utm_source=chatgpt.com" \o "arXiv:gr-qc/9904046v1 19 Apr 1999" </w:instrTex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separate"/>
      </w:r>
      <w:r w:rsidRPr="00CC2BF5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fr-FR"/>
        </w:rPr>
        <w:t>arXi</w:t>
      </w:r>
      <w:proofErr w:type="spellEnd"/>
      <w:r w:rsidRPr="00CC2BF5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fr-FR"/>
        </w:rPr>
        <w:t>v</w: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end"/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) This has led many authors to conclude that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gravitational energy cannot be localized in the same way as other forms of energy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</w:p>
    <w:p w14:paraId="778CA6DE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the geometric work-capacity framework, this non-locality is not a pathology but a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necessary feature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: gravitational work is not manifested at a point but emerges from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 xml:space="preserve">global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lastRenderedPageBreak/>
        <w:t>configurations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of curvature and causal structure. The capacity to effect change—work—resides in the manifold’s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integrated geometry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, not in localizable densities.</w:t>
      </w:r>
    </w:p>
    <w:p w14:paraId="69EA77B9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22E91A1E">
          <v:rect id="_x0000_i1030" style="width:0;height:1.5pt" o:hralign="center" o:hrstd="t" o:hr="t" fillcolor="#a0a0a0" stroked="f"/>
        </w:pict>
      </w:r>
    </w:p>
    <w:p w14:paraId="62FFF5C2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IV. The Spacetime Engine and DESI Observations</w:t>
      </w:r>
    </w:p>
    <w:p w14:paraId="1083EF7E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A. Evolving Dark Energy as Geometric Work</w:t>
      </w:r>
    </w:p>
    <w:p w14:paraId="30876A59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The DESI 2025 analyses have shown that when BAO data are combined with CMB and supernova observations, the dark energy equation of state appears to deviate from a constant value consistent with (\</w:t>
      </w:r>
      <w:proofErr w:type="gramStart"/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Lambda)CDM</w:t>
      </w:r>
      <w:proofErr w:type="gramEnd"/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 (</w:t>
      </w:r>
      <w:hyperlink r:id="rId7" w:tooltip="The inconstant cosmological constant | Nature Astronomy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Nature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) Such data may imply that the mechanism driving cosmic expansion changes character over cosmic time, potentially weakening as the universe evolves.</w:t>
      </w:r>
    </w:p>
    <w:p w14:paraId="5607AD4D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the geometric engine framework, this behavior is naturally accounted for: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cosmic expansion is geometric work performed by the evolving spacetime fabric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and as the manifold expands and reconfigures, its capacity to do further work changes. The observed departure from a constant dark energy density can thus be interpreted not as evidence for exotic fields but as </w:t>
      </w:r>
      <w:r w:rsidRPr="00CC2BF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the evolution of the manifold’s state function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</w:p>
    <w:p w14:paraId="7F903C0F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B. Meaningful Predictions and Observational Consistency</w:t>
      </w:r>
    </w:p>
    <w:p w14:paraId="5B5D0A87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This framework aligns conceptually with dynamical dark energy models such as quintessence, which propose a time-varying equation of state. (</w:t>
      </w:r>
      <w:hyperlink r:id="rId8" w:tooltip="Quintessence (physics)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Wikipedia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) However, the geometric engine approach differs by internalizing the work-capacity as a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function of geometry rather than of additional fields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In this sense, the universe’s expansion is not driven by new “stuff”, but by the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internal geometry performing work on itself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</w:p>
    <w:p w14:paraId="1B69B948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639BB8C1">
          <v:rect id="_x0000_i1031" style="width:0;height:1.5pt" o:hralign="center" o:hrstd="t" o:hr="t" fillcolor="#a0a0a0" stroked="f"/>
        </w:pict>
      </w:r>
    </w:p>
    <w:p w14:paraId="41F5C9A3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V. Resolving Foundational Paradoxes</w:t>
      </w:r>
    </w:p>
    <w:p w14:paraId="0D453AD3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A. Work Without Localized Fuel</w:t>
      </w:r>
    </w:p>
    <w:p w14:paraId="33EE6481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One of the most puzzling aspects of gravitational dynamics is that a system like an orbiting binary loses energy (emitted as gravitational waves) without a clear local reservoir of gravitational “energy”. In standard treatments, energy conservation in GR is expressed only in global or asymptotic terms, not locally. (</w:t>
      </w:r>
      <w:hyperlink r:id="rId9" w:tooltip="Gravitational and Nongravitational Energy: The Need for ...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Cambridge University Press &amp; Assessment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)</w:t>
      </w:r>
    </w:p>
    <w:p w14:paraId="5B927703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the geometric work-capacity interpretation, this is a natural consequence: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energy transfer and work arise from relational changes in the geometry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, not from a local currency. The manifold itself provides the state, and the evolution of that state is inherently non-local.</w:t>
      </w:r>
    </w:p>
    <w:p w14:paraId="1CEC993D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B. Thermodynamics and Spacetime</w:t>
      </w:r>
    </w:p>
    <w:p w14:paraId="3BBF8942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Identifying energy as a geometric capacity also provides a new context for thermodynamic relationships in gravitational systems (e.g., black hole thermodynamics). In these systems, entropy and temperature emerge from geometric constructs (horizon area, surface gravity), 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lastRenderedPageBreak/>
        <w:t>suggesting a deep connection between geometry, work-capacity, and thermodynamics that this approach directly engages.</w:t>
      </w:r>
    </w:p>
    <w:p w14:paraId="3E01897C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680BA55E">
          <v:rect id="_x0000_i1032" style="width:0;height:1.5pt" o:hralign="center" o:hrstd="t" o:hr="t" fillcolor="#a0a0a0" stroked="f"/>
        </w:pict>
      </w:r>
    </w:p>
    <w:p w14:paraId="5C043216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VI. Conclusion</w:t>
      </w:r>
    </w:p>
    <w:p w14:paraId="2802603E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We have outlined a conceptual shift: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energy is the intrinsic ability of spacetime to perform work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—a property of the geometry itself, not a substance housed within it. This reframing addresses key challenges in GR, provides structural grounding for evolving dark energy, and dissolves long-standing paradoxes surrounding gravitational energy localization.</w:t>
      </w:r>
    </w:p>
    <w:p w14:paraId="7E32F3BA" w14:textId="77777777" w:rsidR="00CC2BF5" w:rsidRPr="00CC2BF5" w:rsidRDefault="00CC2BF5" w:rsidP="00CC2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The geometric engine model unifies cosmic expansion, dark energy dynamics, and gravitational work into a coherent geometric ontology. It replaces energy as a substance with </w:t>
      </w:r>
      <w:r w:rsidRPr="00CC2BF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energy as geometric work-capacity</w:t>
      </w: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, offering a structural explanation for why dark energy evolves and how the universe performs work without localized fuel sources.</w:t>
      </w:r>
    </w:p>
    <w:p w14:paraId="03BD122C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21D3FE83">
          <v:rect id="_x0000_i1033" style="width:0;height:1.5pt" o:hralign="center" o:hrstd="t" o:hr="t" fillcolor="#a0a0a0" stroked="f"/>
        </w:pict>
      </w:r>
    </w:p>
    <w:p w14:paraId="076ECF2B" w14:textId="77777777" w:rsidR="00CC2BF5" w:rsidRPr="00CC2BF5" w:rsidRDefault="00CC2BF5" w:rsidP="00CC2BF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proofErr w:type="spellStart"/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Selected</w:t>
      </w:r>
      <w:proofErr w:type="spellEnd"/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 </w:t>
      </w:r>
      <w:proofErr w:type="spellStart"/>
      <w:r w:rsidRPr="00CC2BF5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References</w:t>
      </w:r>
      <w:proofErr w:type="spellEnd"/>
    </w:p>
    <w:p w14:paraId="410E6C67" w14:textId="77777777" w:rsidR="00CC2BF5" w:rsidRPr="00CC2BF5" w:rsidRDefault="00CC2BF5" w:rsidP="00CC2BF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DESI Collaboration evolving dark energy results, arXiv:2509.26480. </w: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(</w:t>
      </w:r>
      <w:proofErr w:type="spellStart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begin"/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instrText xml:space="preserve"> HYPERLINK "https://arxiv.org/abs/2509.26480?utm_source=chatgpt.com" \o "Tests of Evolving Dark Energy with Geometric Probes ..." </w:instrTex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separate"/>
      </w:r>
      <w:r w:rsidRPr="00CC2BF5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fr-FR"/>
        </w:rPr>
        <w:t>arXiv</w:t>
      </w:r>
      <w:proofErr w:type="spellEnd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end"/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)</w:t>
      </w:r>
    </w:p>
    <w:p w14:paraId="616185B4" w14:textId="77777777" w:rsidR="00CC2BF5" w:rsidRPr="00CC2BF5" w:rsidRDefault="00CC2BF5" w:rsidP="00CC2BF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DESI press updates on evolving dark energy (LBL &amp; UKRI). </w: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(</w:t>
      </w:r>
      <w:hyperlink r:id="rId10" w:tooltip="DESI's Evolving Dark Energy Lights up the News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r-FR"/>
          </w:rPr>
          <w:t>DESI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)</w:t>
      </w:r>
    </w:p>
    <w:p w14:paraId="755345DF" w14:textId="77777777" w:rsidR="00CC2BF5" w:rsidRPr="00CC2BF5" w:rsidRDefault="00CC2BF5" w:rsidP="00CC2BF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Cooperative issues of gravitational energy localization in GR. </w: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(</w:t>
      </w:r>
      <w:proofErr w:type="spellStart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begin"/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instrText xml:space="preserve"> HYPERLINK "https://arxiv.org/pdf/gr-qc/9904046?utm_source=chatgpt.com" \o "arXiv:gr-qc/9904046v1 19 Apr 1999" </w:instrText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separate"/>
      </w:r>
      <w:r w:rsidRPr="00CC2BF5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fr-FR"/>
        </w:rPr>
        <w:t>arXiv</w:t>
      </w:r>
      <w:proofErr w:type="spellEnd"/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fldChar w:fldCharType="end"/>
      </w: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t>)</w:t>
      </w:r>
    </w:p>
    <w:p w14:paraId="16AC630A" w14:textId="77777777" w:rsidR="00CC2BF5" w:rsidRPr="00CC2BF5" w:rsidRDefault="00CC2BF5" w:rsidP="00CC2BF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Quintessence and dynamic dark energy explanations. (</w:t>
      </w:r>
      <w:hyperlink r:id="rId11" w:tooltip="Quintessence (physics)" w:history="1">
        <w:r w:rsidRPr="00CC2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fr-FR"/>
          </w:rPr>
          <w:t>Wikipedia</w:t>
        </w:r>
      </w:hyperlink>
      <w:r w:rsidRPr="00CC2B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)</w:t>
      </w:r>
    </w:p>
    <w:p w14:paraId="6E60472E" w14:textId="77777777" w:rsidR="00CC2BF5" w:rsidRPr="00CC2BF5" w:rsidRDefault="00CC2BF5" w:rsidP="00CC2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C2BF5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5CD7A8A0">
          <v:rect id="_x0000_i1034" style="width:0;height:1.5pt" o:hralign="center" o:hrstd="t" o:hr="t" fillcolor="#a0a0a0" stroked="f"/>
        </w:pict>
      </w:r>
    </w:p>
    <w:p w14:paraId="69CE00AA" w14:textId="77777777" w:rsidR="009933B3" w:rsidRPr="00CC2BF5" w:rsidRDefault="009933B3">
      <w:pPr>
        <w:rPr>
          <w:lang w:val="en-US"/>
        </w:rPr>
      </w:pPr>
    </w:p>
    <w:sectPr w:rsidR="009933B3" w:rsidRPr="00CC2B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D236F9"/>
    <w:multiLevelType w:val="multilevel"/>
    <w:tmpl w:val="5BBE0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03186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BF5"/>
    <w:rsid w:val="009933B3"/>
    <w:rsid w:val="00CC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F6E20"/>
  <w15:chartTrackingRefBased/>
  <w15:docId w15:val="{44253A97-981E-4AB5-A234-21C31ABA5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ord">
    <w:name w:val="mord"/>
    <w:basedOn w:val="DefaultParagraphFont"/>
    <w:rsid w:val="00CC2BF5"/>
  </w:style>
  <w:style w:type="character" w:customStyle="1" w:styleId="vlist-s">
    <w:name w:val="vlist-s"/>
    <w:basedOn w:val="DefaultParagraphFont"/>
    <w:rsid w:val="00CC2BF5"/>
  </w:style>
  <w:style w:type="character" w:customStyle="1" w:styleId="mrel">
    <w:name w:val="mrel"/>
    <w:basedOn w:val="DefaultParagraphFont"/>
    <w:rsid w:val="00CC2B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191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Quintessence_%28physics%29?utm_source=chatgpt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ature.com/articles/s41550-025-02549-z?utm_source=chatgpt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Quintessence_%28physics%29?utm_source=chatgpt.com" TargetMode="External"/><Relationship Id="rId11" Type="http://schemas.openxmlformats.org/officeDocument/2006/relationships/hyperlink" Target="https://en.wikipedia.org/wiki/Quintessence_%28physics%29?utm_source=chatgpt.com" TargetMode="External"/><Relationship Id="rId5" Type="http://schemas.openxmlformats.org/officeDocument/2006/relationships/hyperlink" Target="https://en.wikipedia.org/wiki/Quintom_scenario?utm_source=chatgpt.com" TargetMode="External"/><Relationship Id="rId10" Type="http://schemas.openxmlformats.org/officeDocument/2006/relationships/hyperlink" Target="https://www.desi.lbl.gov/2025/04/12/desis-evolving-dark-energy-lights-up-the-news/?utm_source=chatgpt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ambridge.org/core/journals/philosophy-of-science/article/gravitational-and-nongravitational-energy-the-need-for-background-structures/9B4D27D867254933BA117C13EB9EA0F7?utm_source=chatgp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1534</Words>
  <Characters>8439</Characters>
  <Application>Microsoft Office Word</Application>
  <DocSecurity>0</DocSecurity>
  <Lines>70</Lines>
  <Paragraphs>19</Paragraphs>
  <ScaleCrop>false</ScaleCrop>
  <Company>FlexIT Distribution</Company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 hamidi</dc:creator>
  <cp:keywords/>
  <dc:description/>
  <cp:lastModifiedBy>nabil hamidi</cp:lastModifiedBy>
  <cp:revision>1</cp:revision>
  <dcterms:created xsi:type="dcterms:W3CDTF">2025-12-20T19:38:00Z</dcterms:created>
  <dcterms:modified xsi:type="dcterms:W3CDTF">2025-12-20T19:41:00Z</dcterms:modified>
</cp:coreProperties>
</file>